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webp" ContentType="image/png"/>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pStyle w:val="para11"/>
      </w:pPr>
      <w:r>
        <w:t>IEEE Buenaventura Section</w:t>
      </w:r>
    </w:p>
    <w:p>
      <w:pPr>
        <w:pStyle w:val="para11"/>
      </w:pPr>
      <w:r>
        <w:t>OpCom Meeting Minutes</w:t>
      </w:r>
    </w:p>
    <w:p>
      <w:pPr>
        <w:pStyle w:val="para1"/>
      </w:pPr>
      <w:r/>
    </w:p>
    <w:p>
      <w:pPr>
        <w:pStyle w:val="para1"/>
      </w:pPr>
      <w:r>
        <w:t>October 30, 2023; 6:30 PM</w:t>
      </w:r>
    </w:p>
    <w:tbl>
      <w:tblPr>
        <w:tblStyle w:val="TableGrid"/>
        <w:name w:val="Table1"/>
        <w:tabOrder w:val="0"/>
        <w:jc w:val="left"/>
        <w:tblInd w:w="0" w:type="dxa"/>
        <w:tblW w:w="10800" w:type="dxa"/>
        <w:tblLook w:val="04A0" w:firstRow="1" w:lastRow="0" w:firstColumn="1" w:lastColumn="0" w:noHBand="0" w:noVBand="1"/>
      </w:tblPr>
      <w:tblGrid>
        <w:gridCol w:w="10800"/>
      </w:tblGrid>
      <w:tr>
        <w:trPr>
          <w:tblHeader w:val="0"/>
          <w:cantSplit w:val="0"/>
          <w:trHeight w:val="0" w:hRule="auto"/>
        </w:trPr>
        <w:tc>
          <w:tcPr>
            <w:tcW w:w="10800" w:type="dxa"/>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cBorders>
            <w:tmTcPr id="1701653468" protected="0"/>
          </w:tcPr>
          <w:p>
            <w:pPr>
              <w:pStyle w:val="para1"/>
              <w:spacing w:before="0" w:after="0" w:line="276" w:lineRule="auto"/>
              <w:jc w:val="left"/>
              <w:suppressAutoHyphens/>
              <w:hyphenationLines w:val="0"/>
              <w:widowControl/>
              <w:tabs defTabSz="720">
                <w:tab w:val="left" w:pos="1035" w:leader="none"/>
              </w:tabs>
            </w:pPr>
            <w:r>
              <w:t>Online</w:t>
            </w:r>
          </w:p>
        </w:tc>
      </w:tr>
    </w:tbl>
    <w:p>
      <w:pPr>
        <w:pStyle w:val="para2"/>
      </w:pPr>
      <w:r>
        <w:t>Attendees</w:t>
      </w:r>
    </w:p>
    <w:tbl>
      <w:tblPr>
        <w:tblStyle w:val="TableGrid"/>
        <w:name w:val="Table2"/>
        <w:tabOrder w:val="0"/>
        <w:jc w:val="left"/>
        <w:tblInd w:w="0" w:type="dxa"/>
        <w:tblW w:w="7192" w:type="dxa"/>
        <w:tblLook w:val="04A0" w:firstRow="1" w:lastRow="0" w:firstColumn="1" w:lastColumn="0" w:noHBand="0" w:noVBand="1"/>
      </w:tblPr>
      <w:tblGrid>
        <w:gridCol w:w="3596"/>
        <w:gridCol w:w="3596"/>
      </w:tblGrid>
      <w:tr>
        <w:trPr>
          <w:tblHeader w:val="0"/>
          <w:cantSplit w:val="0"/>
          <w:trHeight w:val="0" w:hRule="auto"/>
        </w:trPr>
        <w:tc>
          <w:tcPr>
            <w:tcW w:w="3596" w:type="dxa"/>
            <w:tcMar>
              <w:top w:w="0" w:type="dxa"/>
              <w:left w:w="108" w:type="dxa"/>
              <w:bottom w:w="0" w:type="dxa"/>
              <w:right w:w="108" w:type="dxa"/>
            </w:tcMar>
            <w:tmTcPr id="1701653468" protected="0"/>
          </w:tcPr>
          <w:p>
            <w:pPr/>
            <w:r>
              <w:t>Doug Askegard</w:t>
            </w:r>
          </w:p>
        </w:tc>
        <w:tc>
          <w:tcPr>
            <w:tcW w:w="3596" w:type="dxa"/>
            <w:tcMar>
              <w:top w:w="0" w:type="dxa"/>
              <w:left w:w="108" w:type="dxa"/>
              <w:bottom w:w="0" w:type="dxa"/>
              <w:right w:w="108" w:type="dxa"/>
            </w:tcMar>
            <w:tmTcPr id="1701653468" protected="0"/>
          </w:tcPr>
          <w:p>
            <w:pPr/>
            <w:r>
              <w:t>Momin Quddus</w:t>
            </w:r>
          </w:p>
        </w:tc>
      </w:tr>
      <w:tr>
        <w:trPr>
          <w:tblHeader w:val="0"/>
          <w:cantSplit w:val="0"/>
          <w:trHeight w:val="0" w:hRule="auto"/>
        </w:trPr>
        <w:tc>
          <w:tcPr>
            <w:tcW w:w="3596" w:type="dxa"/>
            <w:tcMar>
              <w:top w:w="0" w:type="dxa"/>
              <w:left w:w="108" w:type="dxa"/>
              <w:bottom w:w="0" w:type="dxa"/>
              <w:right w:w="108" w:type="dxa"/>
            </w:tcMar>
            <w:tmTcPr id="1701653468" protected="0"/>
          </w:tcPr>
          <w:p>
            <w:pPr/>
            <w:r>
              <w:t>Nathalie Gosset</w:t>
            </w:r>
          </w:p>
        </w:tc>
        <w:tc>
          <w:tcPr>
            <w:tcW w:w="3596" w:type="dxa"/>
            <w:tcMar>
              <w:top w:w="0" w:type="dxa"/>
              <w:left w:w="108" w:type="dxa"/>
              <w:bottom w:w="0" w:type="dxa"/>
              <w:right w:w="108" w:type="dxa"/>
            </w:tcMar>
            <w:tmTcPr id="1701653468" protected="0"/>
          </w:tcPr>
          <w:p>
            <w:pPr/>
            <w:r>
              <w:t>Rick Ross</w:t>
            </w:r>
          </w:p>
        </w:tc>
      </w:tr>
      <w:tr>
        <w:trPr>
          <w:tblHeader w:val="0"/>
          <w:cantSplit w:val="0"/>
          <w:trHeight w:val="0" w:hRule="auto"/>
        </w:trPr>
        <w:tc>
          <w:tcPr>
            <w:tcW w:w="3596" w:type="dxa"/>
            <w:tcMar>
              <w:top w:w="0" w:type="dxa"/>
              <w:left w:w="108" w:type="dxa"/>
              <w:bottom w:w="0" w:type="dxa"/>
              <w:right w:w="108" w:type="dxa"/>
            </w:tcMar>
            <w:tmTcPr id="1701653468" protected="0"/>
          </w:tcPr>
          <w:p>
            <w:pPr/>
            <w:r>
              <w:t>Jerry Knotts</w:t>
            </w:r>
          </w:p>
        </w:tc>
        <w:tc>
          <w:tcPr>
            <w:tcW w:w="3596" w:type="dxa"/>
            <w:tcMar>
              <w:top w:w="0" w:type="dxa"/>
              <w:left w:w="108" w:type="dxa"/>
              <w:bottom w:w="0" w:type="dxa"/>
              <w:right w:w="108" w:type="dxa"/>
            </w:tcMar>
            <w:tmTcPr id="1701653468" protected="0"/>
          </w:tcPr>
          <w:p>
            <w:pPr/>
            <w:r>
              <w:t>Mohammad Tehrani</w:t>
            </w:r>
          </w:p>
        </w:tc>
      </w:tr>
      <w:tr>
        <w:trPr>
          <w:tblHeader w:val="0"/>
          <w:cantSplit w:val="0"/>
          <w:trHeight w:val="0" w:hRule="auto"/>
        </w:trPr>
        <w:tc>
          <w:tcPr>
            <w:tcW w:w="3596" w:type="dxa"/>
            <w:tcMar>
              <w:top w:w="0" w:type="dxa"/>
              <w:left w:w="108" w:type="dxa"/>
              <w:bottom w:w="0" w:type="dxa"/>
              <w:right w:w="108" w:type="dxa"/>
            </w:tcMar>
            <w:tmTcPr id="1701653468" protected="0"/>
          </w:tcPr>
          <w:p>
            <w:pPr/>
            <w:r>
              <w:t>Deron Johnson</w:t>
            </w:r>
          </w:p>
        </w:tc>
        <w:tc>
          <w:tcPr>
            <w:tcW w:w="3596" w:type="dxa"/>
            <w:tcMar>
              <w:top w:w="0" w:type="dxa"/>
              <w:left w:w="108" w:type="dxa"/>
              <w:bottom w:w="0" w:type="dxa"/>
              <w:right w:w="108" w:type="dxa"/>
            </w:tcMar>
            <w:tmTcPr id="1701653468" protected="0"/>
          </w:tcPr>
          <w:p>
            <w:pPr/>
            <w:r>
              <w:t>Don Thomas</w:t>
            </w:r>
          </w:p>
        </w:tc>
      </w:tr>
      <w:tr>
        <w:trPr>
          <w:tblHeader w:val="0"/>
          <w:cantSplit w:val="0"/>
          <w:trHeight w:val="0" w:hRule="auto"/>
        </w:trPr>
        <w:tc>
          <w:tcPr>
            <w:tcW w:w="3596" w:type="dxa"/>
            <w:tcMar>
              <w:top w:w="0" w:type="dxa"/>
              <w:left w:w="108" w:type="dxa"/>
              <w:bottom w:w="0" w:type="dxa"/>
              <w:right w:w="108" w:type="dxa"/>
            </w:tcMar>
            <w:tmTcPr id="1701653468" protected="0"/>
          </w:tcPr>
          <w:p>
            <w:pPr/>
            <w:r>
              <w:t>Victor Lin</w:t>
            </w:r>
          </w:p>
        </w:tc>
        <w:tc>
          <w:tcPr>
            <w:tcW w:w="3596" w:type="dxa"/>
            <w:tcMar>
              <w:top w:w="0" w:type="dxa"/>
              <w:left w:w="108" w:type="dxa"/>
              <w:bottom w:w="0" w:type="dxa"/>
              <w:right w:w="108" w:type="dxa"/>
            </w:tcMar>
            <w:tmTcPr id="1701653468" protected="0"/>
          </w:tcPr>
          <w:p>
            <w:pPr/>
            <w:r>
              <w:t>Kanishka Tyagi</w:t>
            </w:r>
          </w:p>
        </w:tc>
      </w:tr>
    </w:tbl>
    <w:p>
      <w:pPr>
        <w:pStyle w:val="para2"/>
      </w:pPr>
      <w:r>
        <w:t>Local Highlights</w:t>
      </w:r>
    </w:p>
    <w:p>
      <w:pPr>
        <w:rPr>
          <w:u w:color="ffffff" w:val="single"/>
        </w:rPr>
      </w:pPr>
      <w:r>
        <w:rPr>
          <w:u w:color="ffffff" w:val="single"/>
        </w:rPr>
        <w:t>Aerospace - Mohammad</w:t>
      </w:r>
      <w:r>
        <w:rPr>
          <w:u w:color="ffffff" w:val="single"/>
        </w:rPr>
      </w:r>
    </w:p>
    <w:p>
      <w:r>
        <w:t>November 16: There will be a CubeSat talk by someone at Cal Poly. Should get more info soon.</w:t>
      </w:r>
    </w:p>
    <w:p>
      <w:r>
        <w:t>January 18: Development of flights suits. Joint meeting with LMAG.</w:t>
      </w:r>
    </w:p>
    <w:p>
      <w:r/>
    </w:p>
    <w:p>
      <w:pPr>
        <w:rPr>
          <w:u w:color="ffffff" w:val="single"/>
        </w:rPr>
      </w:pPr>
      <w:r>
        <w:rPr>
          <w:u w:color="ffffff" w:val="single"/>
        </w:rPr>
        <w:t>Computer - Don</w:t>
      </w:r>
      <w:r>
        <w:rPr>
          <w:u w:color="ffffff" w:val="single"/>
        </w:rPr>
      </w:r>
    </w:p>
    <w:p>
      <w:r>
        <w:t>November 8 was a talk by Karl Geiger, “What You Should Know about Work”, targeted at recent or soon-to-be grads.</w:t>
      </w:r>
    </w:p>
    <w:p>
      <w:r>
        <w:t>Probably someone in January about cloud security.</w:t>
      </w:r>
    </w:p>
    <w:p>
      <w:r/>
    </w:p>
    <w:p>
      <w:pPr>
        <w:rPr>
          <w:u w:color="ffffff" w:val="single"/>
        </w:rPr>
      </w:pPr>
      <w:r>
        <w:rPr>
          <w:u w:color="ffffff" w:val="single"/>
        </w:rPr>
        <w:t>ComSoc - Victor</w:t>
      </w:r>
      <w:r>
        <w:rPr>
          <w:u w:color="ffffff" w:val="single"/>
        </w:rPr>
      </w:r>
    </w:p>
    <w:p>
      <w:r>
        <w:t>November 7 was a talk by Chris Hansen, “Unraveling the Evolution of Wi-Fi”.</w:t>
      </w:r>
    </w:p>
    <w:p>
      <w:pPr>
        <w:rPr>
          <w:u w:color="ffffff" w:val="single"/>
        </w:rPr>
      </w:pPr>
      <w:r>
        <w:rPr>
          <w:u w:color="ffffff" w:val="single"/>
        </w:rPr>
      </w:r>
    </w:p>
    <w:p>
      <w:pPr>
        <w:rPr>
          <w:u w:color="ffffff" w:val="single"/>
        </w:rPr>
      </w:pPr>
      <w:r>
        <w:rPr>
          <w:u w:color="ffffff" w:val="single"/>
        </w:rPr>
        <w:t>Entrepreneurship/LMAG - Jerry</w:t>
      </w:r>
      <w:r>
        <w:rPr>
          <w:u w:color="ffffff" w:val="single"/>
        </w:rPr>
      </w:r>
    </w:p>
    <w:p>
      <w:r>
        <w:t>Teaming up with Mohammad on the January AES meeting mentioned above.</w:t>
      </w:r>
    </w:p>
    <w:p>
      <w:r/>
    </w:p>
    <w:p>
      <w:pPr>
        <w:rPr>
          <w:u w:color="ffffff" w:val="single"/>
        </w:rPr>
      </w:pPr>
      <w:r>
        <w:rPr>
          <w:u w:color="ffffff" w:val="single"/>
        </w:rPr>
        <w:t>MTTS - Momin</w:t>
      </w:r>
      <w:r>
        <w:rPr>
          <w:u w:color="ffffff" w:val="single"/>
        </w:rPr>
      </w:r>
    </w:p>
    <w:p>
      <w:r>
        <w:t>Momin mentioned that there will be a talk on November 8 at Caltech on “Unlocking Movement”.</w:t>
      </w:r>
    </w:p>
    <w:p>
      <w:r/>
    </w:p>
    <w:p>
      <w:r>
        <w:t>Photonics - Doug</w:t>
      </w:r>
    </w:p>
    <w:p>
      <w:r>
        <w:t>Doug will reach out to Sudhan.</w:t>
      </w:r>
    </w:p>
    <w:p>
      <w:pPr>
        <w:pStyle w:val="para2"/>
      </w:pPr>
      <w:r>
        <w:t>Review Minutes of Previous Meeting</w:t>
      </w:r>
    </w:p>
    <w:p>
      <w:r>
        <w:t>Minutes from Deron of the September 25 meeting were accepted as submitted.</w:t>
      </w:r>
    </w:p>
    <w:p>
      <w:pPr>
        <w:pStyle w:val="para2"/>
      </w:pPr>
      <w:r>
        <w:t>Treasurer's Report</w:t>
      </w:r>
    </w:p>
    <w:p>
      <w:r>
        <w:t>We received the reimbursement check for Momin’s trip to the Sections Congress.</w:t>
      </w:r>
    </w:p>
    <w:p>
      <w:r/>
    </w:p>
    <w:p>
      <w:r>
        <w:t>Treasurer’s report from Rick was accepted as submitted.</w:t>
      </w:r>
    </w:p>
    <w:p>
      <w:pPr>
        <w:pStyle w:val="para2"/>
      </w:pPr>
      <w:r>
        <w:t>Scholarship Applications</w:t>
      </w:r>
    </w:p>
    <w:p>
      <w:pPr>
        <w:rPr>
          <w:rFonts w:cs="Arial"/>
          <w:szCs w:val="20"/>
        </w:rPr>
      </w:pPr>
      <w:r>
        <w:rPr>
          <w:rFonts w:cs="Arial"/>
          <w:szCs w:val="20"/>
        </w:rPr>
        <w:t>Momin recommended giving out a third scholarship to a student in need.</w:t>
      </w:r>
      <w:r>
        <w:rPr>
          <w:rFonts w:cs="Arial"/>
          <w:szCs w:val="20"/>
        </w:rPr>
      </w:r>
    </w:p>
    <w:p>
      <w:pPr>
        <w:rPr>
          <w:rFonts w:cs="Arial"/>
          <w:szCs w:val="20"/>
        </w:rPr>
      </w:pPr>
      <w:r>
        <w:rPr>
          <w:rFonts w:cs="Arial"/>
          <w:szCs w:val="20"/>
        </w:rPr>
      </w:r>
    </w:p>
    <w:p>
      <w:pPr>
        <w:rPr>
          <w:rFonts w:cs="Arial"/>
          <w:szCs w:val="20"/>
        </w:rPr>
      </w:pPr>
      <w:r>
        <w:rPr>
          <w:rFonts w:cs="Arial"/>
          <w:szCs w:val="20"/>
        </w:rPr>
        <w:t xml:space="preserve">Moved by Nathalie, seconded by Deron to increase the scholarship budget to $3000 to accommodate the third candidate. After discussion, we decided to move $1000 from the 2023 travel budget to the scholarship budget. </w:t>
      </w:r>
      <w:r>
        <w:rPr>
          <w:rFonts w:cs="Arial"/>
          <w:b/>
          <w:bCs/>
          <w:szCs w:val="20"/>
        </w:rPr>
        <w:t>Approved</w:t>
      </w:r>
      <w:r>
        <w:rPr>
          <w:rFonts w:cs="Arial"/>
          <w:szCs w:val="20"/>
        </w:rPr>
        <w:t xml:space="preserve"> unanimously.</w:t>
      </w:r>
      <w:r>
        <w:rPr>
          <w:rFonts w:cs="Arial"/>
          <w:szCs w:val="20"/>
        </w:rPr>
      </w:r>
    </w:p>
    <w:p>
      <w:pPr>
        <w:rPr>
          <w:rFonts w:cs="Arial"/>
          <w:szCs w:val="20"/>
        </w:rPr>
      </w:pPr>
      <w:r>
        <w:rPr>
          <w:rFonts w:cs="Arial"/>
          <w:szCs w:val="20"/>
        </w:rPr>
      </w:r>
    </w:p>
    <w:p>
      <w:pPr>
        <w:rPr>
          <w:rFonts w:cs="Arial"/>
          <w:szCs w:val="20"/>
        </w:rPr>
      </w:pPr>
      <w:r>
        <w:rPr>
          <w:rFonts w:cs="Arial"/>
          <w:szCs w:val="20"/>
        </w:rPr>
        <w:t xml:space="preserve">Moved by Rick, seconded by Deron, to allocate $240 to pay for up to 12 student memberships. </w:t>
      </w:r>
      <w:r>
        <w:rPr>
          <w:rFonts w:cs="Arial"/>
          <w:b/>
          <w:bCs/>
          <w:szCs w:val="20"/>
        </w:rPr>
        <w:t>Approved</w:t>
      </w:r>
      <w:r>
        <w:rPr>
          <w:rFonts w:cs="Arial"/>
          <w:szCs w:val="20"/>
        </w:rPr>
        <w:t xml:space="preserve"> unanimously.</w:t>
      </w:r>
      <w:r>
        <w:rPr>
          <w:rFonts w:cs="Arial"/>
          <w:szCs w:val="20"/>
        </w:rPr>
      </w:r>
    </w:p>
    <w:p>
      <w:pPr>
        <w:pStyle w:val="para2"/>
      </w:pPr>
      <w:r>
        <w:t>FLL Robotics</w:t>
      </w:r>
    </w:p>
    <w:p>
      <w:pPr>
        <w:rPr>
          <w:rFonts w:cs="Arial"/>
          <w:szCs w:val="20"/>
        </w:rPr>
      </w:pPr>
      <w:r>
        <w:rPr>
          <w:rFonts w:cs="Arial"/>
          <w:szCs w:val="20"/>
        </w:rPr>
        <w:t>The tournament is scheduled for November 12 in Thousand Oaks. Bob Rumer is the Tournament Director, and Deron Johnson is assisting him. Several IEEE members have volunteered as judges, including Lubos and Momin.</w:t>
      </w:r>
      <w:r>
        <w:rPr>
          <w:rFonts w:cs="Arial"/>
          <w:szCs w:val="20"/>
        </w:rPr>
      </w:r>
    </w:p>
    <w:p>
      <w:pPr>
        <w:pStyle w:val="para2"/>
      </w:pPr>
      <w:r>
        <w:t>Fall Mixer</w:t>
      </w:r>
    </w:p>
    <w:p>
      <w:pPr>
        <w:rPr>
          <w:rFonts w:cs="Arial"/>
          <w:szCs w:val="20"/>
        </w:rPr>
      </w:pPr>
      <w:r>
        <w:rPr>
          <w:rFonts w:cs="Arial"/>
          <w:szCs w:val="20"/>
        </w:rPr>
        <w:t>Dr. Price will be talking about Lunar Robotic Village. Stonefire is reserved.</w:t>
      </w:r>
      <w:r>
        <w:rPr>
          <w:rFonts w:cs="Arial"/>
          <w:szCs w:val="20"/>
        </w:rPr>
      </w:r>
    </w:p>
    <w:p>
      <w:pPr>
        <w:pStyle w:val="para2"/>
      </w:pPr>
      <w:r>
        <w:t>2024 Budget Discussion</w:t>
      </w:r>
    </w:p>
    <w:p>
      <w:pPr>
        <w:rPr>
          <w:rFonts w:cs="Arial"/>
          <w:szCs w:val="20"/>
        </w:rPr>
      </w:pPr>
      <w:r>
        <w:rPr>
          <w:rFonts w:cs="Arial"/>
          <w:szCs w:val="20"/>
        </w:rPr>
        <w:t>There was an extensive review of the 2024 budget led by Rick. Final approval will be made at the next OpCom meeting.</w:t>
      </w:r>
      <w:r>
        <w:rPr>
          <w:rFonts w:cs="Arial"/>
          <w:szCs w:val="20"/>
        </w:rPr>
      </w:r>
    </w:p>
    <w:p>
      <w:pPr>
        <w:rPr>
          <w:rFonts w:cs="Arial"/>
          <w:szCs w:val="20"/>
        </w:rPr>
      </w:pPr>
      <w:r>
        <w:rPr>
          <w:rFonts w:cs="Arial"/>
          <w:szCs w:val="20"/>
        </w:rPr>
      </w:r>
    </w:p>
    <w:p>
      <w:pPr>
        <w:rPr>
          <w:rFonts w:cs="Arial"/>
          <w:szCs w:val="20"/>
        </w:rPr>
      </w:pPr>
      <w:r>
        <w:rPr>
          <w:rFonts w:cs="Arial"/>
          <w:szCs w:val="20"/>
        </w:rPr>
        <w:t>Deron will reach out to StorQuest and see if a discount is available if we purchase annually.</w:t>
      </w:r>
      <w:r>
        <w:rPr>
          <w:rFonts w:cs="Arial"/>
          <w:szCs w:val="20"/>
        </w:rPr>
      </w:r>
    </w:p>
    <w:p>
      <w:pPr>
        <w:pStyle w:val="para2"/>
      </w:pPr>
      <w:r>
        <w:t xml:space="preserve">Next Meeting: Monday, </w:t>
      </w:r>
      <w:commentRangeStart w:id="0"/>
      <w:r>
        <w:rPr>
          <w:rFonts w:eastAsia="Arial" w:cs="Arial"/>
          <w:bCs/>
          <w:dstrike w:val="1"/>
          <w:szCs w:val="24"/>
          <w:lang w:bidi="en-us"/>
        </w:rPr>
        <w:t>November 27</w:t>
      </w:r>
      <w:commentRangeEnd w:id="0"/>
      <w:r>
        <w:commentReference w:id="0"/>
      </w:r>
      <w:r>
        <w:t>December 4, 6:30 PM Pacific.</w:t>
      </w:r>
    </w:p>
    <w:p>
      <w:pPr>
        <w:pStyle w:val="para2"/>
        <w:rPr>
          <w:b w:val="0"/>
          <w:sz w:val="20"/>
          <w:szCs w:val="24"/>
        </w:rPr>
      </w:pPr>
      <w:r>
        <w:rPr>
          <w:b w:val="0"/>
          <w:sz w:val="20"/>
          <w:szCs w:val="24"/>
        </w:rPr>
        <w:t>Meeting was adjourned at 8:05 PM.</w:t>
      </w:r>
      <w:r>
        <w:rPr>
          <w:b w:val="0"/>
          <w:sz w:val="20"/>
          <w:szCs w:val="24"/>
        </w:rPr>
      </w:r>
    </w:p>
    <w:sectPr>
      <w:footnotePr>
        <w:pos w:val="pageBottom"/>
        <w:numFmt w:val="decimal"/>
        <w:numStart w:val="1"/>
        <w:numRestart w:val="continuous"/>
      </w:footnotePr>
      <w:endnotePr>
        <w:pos w:val="docEnd"/>
        <w:numFmt w:val="lowerRoman"/>
        <w:numStart w:val="1"/>
        <w:numRestart w:val="continuous"/>
      </w:endnotePr>
      <w:headerReference w:type="default" r:id="rId7"/>
      <w:footerReference w:type="default" r:id="rId8"/>
      <w:type w:val="nextPage"/>
      <w:pgSz w:h="15840" w:w="12240"/>
      <w:pgMar w:left="720" w:top="777" w:right="720" w:bottom="777"/>
      <w:paperSrc w:first="0" w:other="0" a="0" b="0"/>
      <w:pgNumType w:fmt="decimal"/>
      <w:tmGutter w:val="3"/>
      <w:mirrorMargins w:val="0"/>
      <w:tmSection w:h="-2">
        <w:tmHeader w:id="0" w:h="0" edge="720" text="0">
          <w:shd w:val="none"/>
        </w:tmHeader>
        <w:tmFooter w:id="0" w:h="0" edge="720"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foldMarks/>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comment w:id="0" w:author="Deron Johnson" w:date="2023-11-19T17:33:01Z" w:initials="DLJ">
    <w:p>
      <w:pPr>
        <w:pStyle w:val="para20"/>
      </w:pPr>
      <w:r>
        <w:t>Update from Momin.</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charset w:val="00"/>
    <w:family w:val="roman"/>
    <w:pitch w:val="default"/>
  </w:font>
  <w:font w:name="Arial">
    <w:charset w:val="00"/>
    <w:family w:val="swiss"/>
    <w:pitch w:val="default"/>
  </w:font>
  <w:font w:name="Tahoma">
    <w:charset w:val="00"/>
    <w:family w:val="roman"/>
    <w:pitch w:val="default"/>
  </w:font>
  <w:font w:name="Liberation Sans">
    <w:charset w:val="00"/>
    <w:family w:val="roman"/>
    <w:pitch w:val="default"/>
  </w:font>
  <w:font w:name="Noto Sans CJK SC">
    <w:charset w:val="00"/>
    <w:family w:val="roman"/>
    <w:pitch w:val="default"/>
  </w:font>
  <w:font w:name="Noto Sans Devanagari">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4"/>
    </w:pPr>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3"/>
    </w:pP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20"/>
  <w:autoHyphenation w:val="1"/>
  <w:doNotShadeFormData w:val="0"/>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shapeDefaults>
    <o:shapedefaults v:ext="edit" spidmax="3073"/>
    <o:shapelayout v:ext="edit">
      <o:rules v:ext="edit"/>
    </o:shapelayout>
  </w:shapeDefaults>
  <w:tmPrefOne w:val="17"/>
  <w:tmPrefTwo w:val="1"/>
  <w:tmFmtPref w:val="189275243"/>
  <w:tmCommentsPr>
    <w:tmCommentsPlace w:val="0"/>
    <w:tmCommentsWidth w:val="3240"/>
    <w:tmCommentsColor w:val="-1"/>
  </w:tmCommentsPr>
  <w:tmReviewPr>
    <w:tmReviewEnabled w:val="0"/>
    <w:tmReviewShow w:val="1"/>
    <w:tmReviewPrint w:val="0"/>
    <w:tmRevisionNum w:val="30"/>
    <w:tmReviewMarkIns w:val="4"/>
    <w:tmReviewColorIns w:val="-1"/>
    <w:tmReviewMarkDel w:val="7"/>
    <w:tmReviewColorDel w:val="-1"/>
    <w:tmReviewMarkFmt w:val="7"/>
    <w:tmReviewColorFmt w:val="-1"/>
    <w:tmReviewMarkLn w:val="1"/>
    <w:tmReviewColorLn w:val="0"/>
    <w:tmReviewToolTip w:val="1"/>
  </w:tmReviewPr>
  <w:tmLastPos>
    <w:tmLastPosPage w:val="0"/>
    <w:tmLastPosSelect w:val="0"/>
    <w:tmLastPosFrameIdx w:val="0"/>
    <w:tmLastPosCaret>
      <w:tmLastPosPgfIdx w:val="0"/>
      <w:tmLastPosIdx w:val="0"/>
    </w:tmLastPosCaret>
    <w:tmLastPosAnchor>
      <w:tmLastPosPgfIdx w:val="0"/>
      <w:tmLastPosIdx w:val="0"/>
    </w:tmLastPosAnchor>
    <w:tmLastPosTblRect w:left="0" w:top="0" w:right="0" w:bottom="0"/>
  </w:tmLastPos>
  <w:tmAppRevision w:date="1701653468" w:val="1206" w:fileVer="342" w:fileVer64="64" w:fileVerOS="3"/>
  <w:guidesAndGrid showGuides="1" lockGuides="0" snapToGuides="1" snapToPageMargins="0" snapToOtherObjects="1"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sz w:val="20"/>
        <w:szCs w:val="20"/>
        <w:lang w:val="en-us" w:eastAsia="en-us" w:bidi="ar-sa"/>
      </w:rPr>
    </w:rPrDefault>
    <w:pPrDefault>
      <w:pPr>
        <w:spacing w:line="276" w:lineRule="auto"/>
        <w:suppressAutoHyphens/>
        <w:hyphenationLines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Arial" w:hAnsi="Arial"/>
      <w:kern w:val="1"/>
      <w:szCs w:val="24"/>
    </w:rPr>
  </w:style>
  <w:style w:type="paragraph" w:styleId="para1">
    <w:name w:val="heading 1"/>
    <w:qFormat/>
    <w:basedOn w:val="para0"/>
    <w:next w:val="para0"/>
    <w:pPr>
      <w:outlineLvl w:val="0"/>
    </w:pPr>
    <w:rPr>
      <w:i/>
    </w:rPr>
  </w:style>
  <w:style w:type="paragraph" w:styleId="para2">
    <w:name w:val="heading 2"/>
    <w:qFormat/>
    <w:basedOn w:val="para0"/>
    <w:next w:val="para0"/>
    <w:pPr>
      <w:spacing w:before="240" w:after="120"/>
      <w:outlineLvl w:val="1"/>
    </w:pPr>
    <w:rPr>
      <w:b/>
      <w:sz w:val="24"/>
      <w:szCs w:val="22"/>
    </w:rPr>
  </w:style>
  <w:style w:type="paragraph" w:styleId="para3">
    <w:name w:val="heading 3"/>
    <w:qFormat/>
    <w:basedOn w:val="para0"/>
    <w:next w:val="para0"/>
    <w:pPr>
      <w:outlineLvl w:val="2"/>
    </w:pPr>
    <w:rPr>
      <w:b/>
    </w:rPr>
  </w:style>
  <w:style w:type="paragraph" w:styleId="para4" w:customStyle="1">
    <w:name w:val="Heading"/>
    <w:qFormat/>
    <w:basedOn w:val="para0"/>
    <w:next w:val="para5"/>
    <w:pPr>
      <w:spacing w:before="240" w:after="120"/>
      <w:keepNext/>
    </w:pPr>
    <w:rPr>
      <w:rFonts w:ascii="Liberation Sans" w:hAnsi="Liberation Sans" w:eastAsia="Noto Sans CJK SC" w:cs="Noto Sans Devanagari"/>
      <w:sz w:val="28"/>
      <w:szCs w:val="28"/>
    </w:rPr>
  </w:style>
  <w:style w:type="paragraph" w:styleId="para5">
    <w:name w:val="Body Text"/>
    <w:qFormat/>
    <w:basedOn w:val="para0"/>
    <w:pPr>
      <w:spacing w:after="140"/>
    </w:pPr>
  </w:style>
  <w:style w:type="paragraph" w:styleId="para6">
    <w:name w:val="List"/>
    <w:qFormat/>
    <w:basedOn w:val="para5"/>
    <w:rPr>
      <w:rFonts w:cs="Noto Sans Devanagari"/>
    </w:rPr>
  </w:style>
  <w:style w:type="paragraph" w:styleId="para7">
    <w:name w:val="caption"/>
    <w:qFormat/>
    <w:basedOn w:val="para0"/>
    <w:pPr>
      <w:spacing w:before="120" w:after="120"/>
      <w:suppressLineNumbers/>
    </w:pPr>
    <w:rPr>
      <w:rFonts w:cs="Noto Sans Devanagari"/>
      <w:i/>
      <w:iCs/>
      <w:sz w:val="24"/>
    </w:rPr>
  </w:style>
  <w:style w:type="paragraph" w:styleId="para8" w:customStyle="1">
    <w:name w:val="Index"/>
    <w:qFormat/>
    <w:basedOn w:val="para0"/>
    <w:pPr>
      <w:suppressLineNumbers/>
    </w:pPr>
    <w:rPr>
      <w:rFonts w:cs="Noto Sans Devanagari"/>
    </w:rPr>
  </w:style>
  <w:style w:type="paragraph" w:styleId="para9">
    <w:name w:val="Balloon Text"/>
    <w:qFormat/>
    <w:basedOn w:val="para0"/>
    <w:pPr>
      <w:spacing w:line="240" w:lineRule="auto"/>
    </w:pPr>
    <w:rPr>
      <w:rFonts w:ascii="Tahoma" w:hAnsi="Tahoma" w:cs="Tahoma"/>
      <w:sz w:val="16"/>
      <w:szCs w:val="16"/>
    </w:rPr>
  </w:style>
  <w:style w:type="paragraph" w:styleId="para10">
    <w:name w:val="Title"/>
    <w:qFormat/>
    <w:basedOn w:val="para0"/>
    <w:next w:val="para0"/>
    <w:pPr>
      <w:spacing w:after="200"/>
    </w:pPr>
    <w:rPr>
      <w:sz w:val="22"/>
    </w:rPr>
  </w:style>
  <w:style w:type="paragraph" w:styleId="para11" w:customStyle="1">
    <w:name w:val="Name"/>
    <w:qFormat/>
    <w:basedOn w:val="para0"/>
    <w:rPr>
      <w:b/>
      <w:bCs/>
      <w:sz w:val="24"/>
    </w:rPr>
  </w:style>
  <w:style w:type="paragraph" w:styleId="para12" w:customStyle="1">
    <w:name w:val="Header and Footer"/>
    <w:qFormat/>
    <w:basedOn w:val="para0"/>
  </w:style>
  <w:style w:type="paragraph" w:styleId="para13">
    <w:name w:val="Header"/>
    <w:qFormat/>
    <w:basedOn w:val="para0"/>
    <w:pPr>
      <w:spacing w:line="240" w:lineRule="auto"/>
      <w:tabs defTabSz="720">
        <w:tab w:val="center" w:pos="4680" w:leader="none"/>
        <w:tab w:val="right" w:pos="9360" w:leader="none"/>
      </w:tabs>
    </w:pPr>
  </w:style>
  <w:style w:type="paragraph" w:styleId="para14">
    <w:name w:val="Footer"/>
    <w:qFormat/>
    <w:basedOn w:val="para0"/>
    <w:pPr>
      <w:spacing w:line="240" w:lineRule="auto"/>
      <w:tabs defTabSz="720">
        <w:tab w:val="center" w:pos="4680" w:leader="none"/>
        <w:tab w:val="right" w:pos="9360" w:leader="none"/>
      </w:tabs>
    </w:pPr>
  </w:style>
  <w:style w:type="paragraph" w:styleId="para15">
    <w:name w:val="List Paragraph"/>
    <w:qFormat/>
    <w:basedOn w:val="para0"/>
    <w:pPr>
      <w:ind w:left="720"/>
      <w:contextualSpacing/>
    </w:pPr>
  </w:style>
  <w:style w:type="paragraph" w:styleId="para16">
    <w:name w:val="Revision"/>
    <w:qFormat/>
    <w:pPr>
      <w:spacing w:line="240" w:lineRule="auto"/>
    </w:pPr>
    <w:rPr>
      <w:rFonts w:ascii="Arial" w:hAnsi="Arial" w:eastAsia="Times New Roman" w:cs="Times New Roman"/>
      <w:kern w:val="1"/>
      <w:szCs w:val="24"/>
      <w:lang w:val="en-us" w:eastAsia="en-us" w:bidi="ar-sa"/>
    </w:rPr>
  </w:style>
  <w:style w:type="paragraph" w:styleId="para17" w:customStyle="1">
    <w:name w:val="annotation text"/>
    <w:qFormat/>
    <w:basedOn w:val="para0"/>
    <w:pPr>
      <w:spacing w:line="240" w:lineRule="auto"/>
    </w:pPr>
    <w:rPr>
      <w:szCs w:val="20"/>
    </w:rPr>
  </w:style>
  <w:style w:type="paragraph" w:styleId="para18" w:customStyle="1">
    <w:name w:val="annotation subject"/>
    <w:qFormat/>
    <w:basedOn w:val="para17"/>
    <w:next w:val="para17"/>
    <w:rPr>
      <w:b/>
      <w:bCs/>
    </w:rPr>
  </w:style>
  <w:style w:type="paragraph" w:styleId="para19">
    <w:name w:val="No Spacing"/>
    <w:qFormat/>
    <w:basedOn w:val="para0"/>
    <w:pPr>
      <w:spacing w:after="2" w:line="240" w:lineRule="auto"/>
      <w:contextualSpacing/>
    </w:pPr>
    <w:rPr>
      <w:rFonts w:eastAsia="Arial" w:cs="Arial"/>
      <w:sz w:val="22"/>
      <w:szCs w:val="22"/>
    </w:rPr>
  </w:style>
  <w:style w:type="paragraph" w:styleId="para20">
    <w:name w:val="Comment Text"/>
    <w:qFormat/>
    <w:basedOn w:val="para0"/>
    <w:pPr>
      <w:spacing w:line="240" w:lineRule="auto"/>
    </w:pPr>
    <w:rPr>
      <w:szCs w:val="20"/>
    </w:rPr>
  </w:style>
  <w:style w:type="character" w:styleId="char0" w:default="1">
    <w:name w:val="Default Paragraph Font"/>
  </w:style>
  <w:style w:type="character" w:styleId="char1">
    <w:name w:val="Placeholder Text"/>
    <w:basedOn w:val="char0"/>
    <w:rPr>
      <w:color w:val="808080"/>
    </w:rPr>
  </w:style>
  <w:style w:type="character" w:styleId="char2" w:customStyle="1">
    <w:name w:val="Balloon Text Char"/>
    <w:basedOn w:val="char0"/>
    <w:rPr>
      <w:rFonts w:ascii="Tahoma" w:hAnsi="Tahoma" w:cs="Tahoma"/>
      <w:sz w:val="16"/>
      <w:szCs w:val="16"/>
    </w:rPr>
  </w:style>
  <w:style w:type="character" w:styleId="char3" w:customStyle="1">
    <w:name w:val="Heading 2 Char"/>
    <w:basedOn w:val="char0"/>
    <w:rPr>
      <w:rFonts w:ascii="Arial" w:hAnsi="Arial"/>
      <w:b/>
      <w:sz w:val="24"/>
      <w:szCs w:val="22"/>
    </w:rPr>
  </w:style>
  <w:style w:type="character" w:styleId="char4" w:customStyle="1">
    <w:name w:val="Title Char"/>
    <w:basedOn w:val="char0"/>
    <w:rPr>
      <w:rFonts w:ascii="Arial" w:hAnsi="Arial"/>
      <w:sz w:val="22"/>
      <w:szCs w:val="24"/>
    </w:rPr>
  </w:style>
  <w:style w:type="character" w:styleId="char5" w:customStyle="1">
    <w:name w:val="Heading 3 Char"/>
    <w:basedOn w:val="char0"/>
    <w:rPr>
      <w:rFonts w:ascii="Arial" w:hAnsi="Arial"/>
      <w:b/>
      <w:szCs w:val="24"/>
    </w:rPr>
  </w:style>
  <w:style w:type="character" w:styleId="char6" w:customStyle="1">
    <w:name w:val="Header Char"/>
    <w:basedOn w:val="char0"/>
    <w:rPr>
      <w:rFonts w:ascii="Arial" w:hAnsi="Arial"/>
      <w:szCs w:val="24"/>
    </w:rPr>
  </w:style>
  <w:style w:type="character" w:styleId="char7" w:customStyle="1">
    <w:name w:val="Footer Char"/>
    <w:basedOn w:val="char0"/>
    <w:rPr>
      <w:rFonts w:ascii="Arial" w:hAnsi="Arial"/>
      <w:szCs w:val="24"/>
    </w:rPr>
  </w:style>
  <w:style w:type="character" w:styleId="char8">
    <w:name w:val="Hyperlink"/>
    <w:basedOn w:val="char0"/>
    <w:rPr>
      <w:color w:val="0000ff"/>
      <w:u w:color="ffffff" w:val="single"/>
    </w:rPr>
  </w:style>
  <w:style w:type="character" w:styleId="char9">
    <w:name w:val="FollowedHyperlink"/>
    <w:basedOn w:val="char0"/>
    <w:rPr>
      <w:color w:val="800080"/>
      <w:u w:color="ffffff" w:val="single"/>
    </w:rPr>
  </w:style>
  <w:style w:type="character" w:styleId="char10">
    <w:name w:val="Strong"/>
    <w:basedOn w:val="char0"/>
    <w:rPr>
      <w:b/>
      <w:bCs/>
    </w:rPr>
  </w:style>
  <w:style w:type="character" w:styleId="char11" w:customStyle="1">
    <w:name w:val="List Paragraph Char"/>
    <w:basedOn w:val="char0"/>
    <w:rPr>
      <w:rFonts w:ascii="Arial" w:hAnsi="Arial"/>
      <w:szCs w:val="24"/>
    </w:rPr>
  </w:style>
  <w:style w:type="character" w:styleId="char12" w:customStyle="1">
    <w:name w:val="Heading 1 Char"/>
    <w:basedOn w:val="char0"/>
    <w:rPr>
      <w:rFonts w:ascii="Arial" w:hAnsi="Arial"/>
      <w:i/>
      <w:szCs w:val="24"/>
    </w:rPr>
  </w:style>
  <w:style w:type="character" w:styleId="char13" w:customStyle="1">
    <w:name w:val="annotation reference"/>
    <w:basedOn w:val="char0"/>
    <w:rPr>
      <w:sz w:val="16"/>
      <w:szCs w:val="16"/>
    </w:rPr>
  </w:style>
  <w:style w:type="character" w:styleId="char14" w:customStyle="1">
    <w:name w:val="Comment Text Char"/>
    <w:basedOn w:val="char0"/>
    <w:rPr>
      <w:rFonts w:ascii="Arial" w:hAnsi="Arial"/>
    </w:rPr>
  </w:style>
  <w:style w:type="character" w:styleId="char15" w:customStyle="1">
    <w:name w:val="Comment Subject Char"/>
    <w:basedOn w:val="char14"/>
    <w:rPr>
      <w:rFonts w:ascii="Arial" w:hAnsi="Arial"/>
      <w:b/>
      <w:bCs/>
    </w:rPr>
  </w:style>
  <w:style w:type="character" w:styleId="char16">
    <w:name w:val="Line Numbe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59"/>
    <w:tblPr>
      <w:tblStyleRowBandSize w:val="1"/>
      <w:tblStyleColBandSize w:val="1"/>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Times New Roman" w:hAnsi="Times New Roman" w:eastAsia="Times New Roman" w:cs="Times New Roman"/>
        <w:sz w:val="20"/>
        <w:szCs w:val="20"/>
        <w:lang w:val="en-us" w:eastAsia="en-us" w:bidi="ar-sa"/>
      </w:rPr>
    </w:rPrDefault>
    <w:pPrDefault>
      <w:pPr>
        <w:spacing w:line="276" w:lineRule="auto"/>
        <w:suppressAutoHyphens/>
        <w:hyphenationLines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Arial" w:hAnsi="Arial"/>
      <w:kern w:val="1"/>
      <w:szCs w:val="24"/>
    </w:rPr>
  </w:style>
  <w:style w:type="paragraph" w:styleId="para1">
    <w:name w:val="heading 1"/>
    <w:qFormat/>
    <w:basedOn w:val="para0"/>
    <w:next w:val="para0"/>
    <w:pPr>
      <w:outlineLvl w:val="0"/>
    </w:pPr>
    <w:rPr>
      <w:i/>
    </w:rPr>
  </w:style>
  <w:style w:type="paragraph" w:styleId="para2">
    <w:name w:val="heading 2"/>
    <w:qFormat/>
    <w:basedOn w:val="para0"/>
    <w:next w:val="para0"/>
    <w:pPr>
      <w:spacing w:before="240" w:after="120"/>
      <w:outlineLvl w:val="1"/>
    </w:pPr>
    <w:rPr>
      <w:b/>
      <w:sz w:val="24"/>
      <w:szCs w:val="22"/>
    </w:rPr>
  </w:style>
  <w:style w:type="paragraph" w:styleId="para3">
    <w:name w:val="heading 3"/>
    <w:qFormat/>
    <w:basedOn w:val="para0"/>
    <w:next w:val="para0"/>
    <w:pPr>
      <w:outlineLvl w:val="2"/>
    </w:pPr>
    <w:rPr>
      <w:b/>
    </w:rPr>
  </w:style>
  <w:style w:type="paragraph" w:styleId="para4" w:customStyle="1">
    <w:name w:val="Heading"/>
    <w:qFormat/>
    <w:basedOn w:val="para0"/>
    <w:next w:val="para5"/>
    <w:pPr>
      <w:spacing w:before="240" w:after="120"/>
      <w:keepNext/>
    </w:pPr>
    <w:rPr>
      <w:rFonts w:ascii="Liberation Sans" w:hAnsi="Liberation Sans" w:eastAsia="Noto Sans CJK SC" w:cs="Noto Sans Devanagari"/>
      <w:sz w:val="28"/>
      <w:szCs w:val="28"/>
    </w:rPr>
  </w:style>
  <w:style w:type="paragraph" w:styleId="para5">
    <w:name w:val="Body Text"/>
    <w:qFormat/>
    <w:basedOn w:val="para0"/>
    <w:pPr>
      <w:spacing w:after="140"/>
    </w:pPr>
  </w:style>
  <w:style w:type="paragraph" w:styleId="para6">
    <w:name w:val="List"/>
    <w:qFormat/>
    <w:basedOn w:val="para5"/>
    <w:rPr>
      <w:rFonts w:cs="Noto Sans Devanagari"/>
    </w:rPr>
  </w:style>
  <w:style w:type="paragraph" w:styleId="para7">
    <w:name w:val="caption"/>
    <w:qFormat/>
    <w:basedOn w:val="para0"/>
    <w:pPr>
      <w:spacing w:before="120" w:after="120"/>
      <w:suppressLineNumbers/>
    </w:pPr>
    <w:rPr>
      <w:rFonts w:cs="Noto Sans Devanagari"/>
      <w:i/>
      <w:iCs/>
      <w:sz w:val="24"/>
    </w:rPr>
  </w:style>
  <w:style w:type="paragraph" w:styleId="para8" w:customStyle="1">
    <w:name w:val="Index"/>
    <w:qFormat/>
    <w:basedOn w:val="para0"/>
    <w:pPr>
      <w:suppressLineNumbers/>
    </w:pPr>
    <w:rPr>
      <w:rFonts w:cs="Noto Sans Devanagari"/>
    </w:rPr>
  </w:style>
  <w:style w:type="paragraph" w:styleId="para9">
    <w:name w:val="Balloon Text"/>
    <w:qFormat/>
    <w:basedOn w:val="para0"/>
    <w:pPr>
      <w:spacing w:line="240" w:lineRule="auto"/>
    </w:pPr>
    <w:rPr>
      <w:rFonts w:ascii="Tahoma" w:hAnsi="Tahoma" w:cs="Tahoma"/>
      <w:sz w:val="16"/>
      <w:szCs w:val="16"/>
    </w:rPr>
  </w:style>
  <w:style w:type="paragraph" w:styleId="para10">
    <w:name w:val="Title"/>
    <w:qFormat/>
    <w:basedOn w:val="para0"/>
    <w:next w:val="para0"/>
    <w:pPr>
      <w:spacing w:after="200"/>
    </w:pPr>
    <w:rPr>
      <w:sz w:val="22"/>
    </w:rPr>
  </w:style>
  <w:style w:type="paragraph" w:styleId="para11" w:customStyle="1">
    <w:name w:val="Name"/>
    <w:qFormat/>
    <w:basedOn w:val="para0"/>
    <w:rPr>
      <w:b/>
      <w:bCs/>
      <w:sz w:val="24"/>
    </w:rPr>
  </w:style>
  <w:style w:type="paragraph" w:styleId="para12" w:customStyle="1">
    <w:name w:val="Header and Footer"/>
    <w:qFormat/>
    <w:basedOn w:val="para0"/>
  </w:style>
  <w:style w:type="paragraph" w:styleId="para13">
    <w:name w:val="Header"/>
    <w:qFormat/>
    <w:basedOn w:val="para0"/>
    <w:pPr>
      <w:spacing w:line="240" w:lineRule="auto"/>
      <w:tabs defTabSz="720">
        <w:tab w:val="center" w:pos="4680" w:leader="none"/>
        <w:tab w:val="right" w:pos="9360" w:leader="none"/>
      </w:tabs>
    </w:pPr>
  </w:style>
  <w:style w:type="paragraph" w:styleId="para14">
    <w:name w:val="Footer"/>
    <w:qFormat/>
    <w:basedOn w:val="para0"/>
    <w:pPr>
      <w:spacing w:line="240" w:lineRule="auto"/>
      <w:tabs defTabSz="720">
        <w:tab w:val="center" w:pos="4680" w:leader="none"/>
        <w:tab w:val="right" w:pos="9360" w:leader="none"/>
      </w:tabs>
    </w:pPr>
  </w:style>
  <w:style w:type="paragraph" w:styleId="para15">
    <w:name w:val="List Paragraph"/>
    <w:qFormat/>
    <w:basedOn w:val="para0"/>
    <w:pPr>
      <w:ind w:left="720"/>
      <w:contextualSpacing/>
    </w:pPr>
  </w:style>
  <w:style w:type="paragraph" w:styleId="para16">
    <w:name w:val="Revision"/>
    <w:qFormat/>
    <w:pPr>
      <w:spacing w:line="240" w:lineRule="auto"/>
    </w:pPr>
    <w:rPr>
      <w:rFonts w:ascii="Arial" w:hAnsi="Arial" w:eastAsia="Times New Roman" w:cs="Times New Roman"/>
      <w:kern w:val="1"/>
      <w:szCs w:val="24"/>
      <w:lang w:val="en-us" w:eastAsia="en-us" w:bidi="ar-sa"/>
    </w:rPr>
  </w:style>
  <w:style w:type="paragraph" w:styleId="para17" w:customStyle="1">
    <w:name w:val="annotation text"/>
    <w:qFormat/>
    <w:basedOn w:val="para0"/>
    <w:pPr>
      <w:spacing w:line="240" w:lineRule="auto"/>
    </w:pPr>
    <w:rPr>
      <w:szCs w:val="20"/>
    </w:rPr>
  </w:style>
  <w:style w:type="paragraph" w:styleId="para18" w:customStyle="1">
    <w:name w:val="annotation subject"/>
    <w:qFormat/>
    <w:basedOn w:val="para17"/>
    <w:next w:val="para17"/>
    <w:rPr>
      <w:b/>
      <w:bCs/>
    </w:rPr>
  </w:style>
  <w:style w:type="paragraph" w:styleId="para19">
    <w:name w:val="No Spacing"/>
    <w:qFormat/>
    <w:basedOn w:val="para0"/>
    <w:pPr>
      <w:spacing w:after="2" w:line="240" w:lineRule="auto"/>
      <w:contextualSpacing/>
    </w:pPr>
    <w:rPr>
      <w:rFonts w:eastAsia="Arial" w:cs="Arial"/>
      <w:sz w:val="22"/>
      <w:szCs w:val="22"/>
    </w:rPr>
  </w:style>
  <w:style w:type="paragraph" w:styleId="para20">
    <w:name w:val="Comment Text"/>
    <w:qFormat/>
    <w:basedOn w:val="para0"/>
    <w:pPr>
      <w:spacing w:line="240" w:lineRule="auto"/>
    </w:pPr>
    <w:rPr>
      <w:szCs w:val="20"/>
    </w:rPr>
  </w:style>
  <w:style w:type="character" w:styleId="char0" w:default="1">
    <w:name w:val="Default Paragraph Font"/>
  </w:style>
  <w:style w:type="character" w:styleId="char1">
    <w:name w:val="Placeholder Text"/>
    <w:basedOn w:val="char0"/>
    <w:rPr>
      <w:color w:val="808080"/>
    </w:rPr>
  </w:style>
  <w:style w:type="character" w:styleId="char2" w:customStyle="1">
    <w:name w:val="Balloon Text Char"/>
    <w:basedOn w:val="char0"/>
    <w:rPr>
      <w:rFonts w:ascii="Tahoma" w:hAnsi="Tahoma" w:cs="Tahoma"/>
      <w:sz w:val="16"/>
      <w:szCs w:val="16"/>
    </w:rPr>
  </w:style>
  <w:style w:type="character" w:styleId="char3" w:customStyle="1">
    <w:name w:val="Heading 2 Char"/>
    <w:basedOn w:val="char0"/>
    <w:rPr>
      <w:rFonts w:ascii="Arial" w:hAnsi="Arial"/>
      <w:b/>
      <w:sz w:val="24"/>
      <w:szCs w:val="22"/>
    </w:rPr>
  </w:style>
  <w:style w:type="character" w:styleId="char4" w:customStyle="1">
    <w:name w:val="Title Char"/>
    <w:basedOn w:val="char0"/>
    <w:rPr>
      <w:rFonts w:ascii="Arial" w:hAnsi="Arial"/>
      <w:sz w:val="22"/>
      <w:szCs w:val="24"/>
    </w:rPr>
  </w:style>
  <w:style w:type="character" w:styleId="char5" w:customStyle="1">
    <w:name w:val="Heading 3 Char"/>
    <w:basedOn w:val="char0"/>
    <w:rPr>
      <w:rFonts w:ascii="Arial" w:hAnsi="Arial"/>
      <w:b/>
      <w:szCs w:val="24"/>
    </w:rPr>
  </w:style>
  <w:style w:type="character" w:styleId="char6" w:customStyle="1">
    <w:name w:val="Header Char"/>
    <w:basedOn w:val="char0"/>
    <w:rPr>
      <w:rFonts w:ascii="Arial" w:hAnsi="Arial"/>
      <w:szCs w:val="24"/>
    </w:rPr>
  </w:style>
  <w:style w:type="character" w:styleId="char7" w:customStyle="1">
    <w:name w:val="Footer Char"/>
    <w:basedOn w:val="char0"/>
    <w:rPr>
      <w:rFonts w:ascii="Arial" w:hAnsi="Arial"/>
      <w:szCs w:val="24"/>
    </w:rPr>
  </w:style>
  <w:style w:type="character" w:styleId="char8">
    <w:name w:val="Hyperlink"/>
    <w:basedOn w:val="char0"/>
    <w:rPr>
      <w:color w:val="0000ff"/>
      <w:u w:color="ffffff" w:val="single"/>
    </w:rPr>
  </w:style>
  <w:style w:type="character" w:styleId="char9">
    <w:name w:val="FollowedHyperlink"/>
    <w:basedOn w:val="char0"/>
    <w:rPr>
      <w:color w:val="800080"/>
      <w:u w:color="ffffff" w:val="single"/>
    </w:rPr>
  </w:style>
  <w:style w:type="character" w:styleId="char10">
    <w:name w:val="Strong"/>
    <w:basedOn w:val="char0"/>
    <w:rPr>
      <w:b/>
      <w:bCs/>
    </w:rPr>
  </w:style>
  <w:style w:type="character" w:styleId="char11" w:customStyle="1">
    <w:name w:val="List Paragraph Char"/>
    <w:basedOn w:val="char0"/>
    <w:rPr>
      <w:rFonts w:ascii="Arial" w:hAnsi="Arial"/>
      <w:szCs w:val="24"/>
    </w:rPr>
  </w:style>
  <w:style w:type="character" w:styleId="char12" w:customStyle="1">
    <w:name w:val="Heading 1 Char"/>
    <w:basedOn w:val="char0"/>
    <w:rPr>
      <w:rFonts w:ascii="Arial" w:hAnsi="Arial"/>
      <w:i/>
      <w:szCs w:val="24"/>
    </w:rPr>
  </w:style>
  <w:style w:type="character" w:styleId="char13" w:customStyle="1">
    <w:name w:val="annotation reference"/>
    <w:basedOn w:val="char0"/>
    <w:rPr>
      <w:sz w:val="16"/>
      <w:szCs w:val="16"/>
    </w:rPr>
  </w:style>
  <w:style w:type="character" w:styleId="char14" w:customStyle="1">
    <w:name w:val="Comment Text Char"/>
    <w:basedOn w:val="char0"/>
    <w:rPr>
      <w:rFonts w:ascii="Arial" w:hAnsi="Arial"/>
    </w:rPr>
  </w:style>
  <w:style w:type="character" w:styleId="char15" w:customStyle="1">
    <w:name w:val="Comment Subject Char"/>
    <w:basedOn w:val="char14"/>
    <w:rPr>
      <w:rFonts w:ascii="Arial" w:hAnsi="Arial"/>
      <w:b/>
      <w:bCs/>
    </w:rPr>
  </w:style>
  <w:style w:type="character" w:styleId="char16">
    <w:name w:val="Line Numbe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59"/>
    <w:tblPr>
      <w:tblStyleRowBandSize w:val="1"/>
      <w:tblStyleColBandSize w:val="1"/>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Times New Roman"/>
      </a:majorFont>
      <a:minorFont>
        <a:latin typeface="Arial"/>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NX rev.1206</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Deron Johnson</cp:lastModifiedBy>
  <cp:revision>30</cp:revision>
  <dcterms:created xsi:type="dcterms:W3CDTF">2023-02-20T23:18:00Z</dcterms:created>
  <dcterms:modified xsi:type="dcterms:W3CDTF">2023-12-04T01:31:08Z</dcterms:modified>
</cp:coreProperties>
</file>